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200" w:afterAutospacing="0" w:line="570" w:lineRule="exact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附件3：</w:t>
      </w:r>
    </w:p>
    <w:p>
      <w:pPr>
        <w:snapToGrid w:val="0"/>
        <w:spacing w:before="0" w:beforeAutospacing="0" w:after="200" w:afterAutospacing="0" w:line="57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0"/>
          <w:szCs w:val="40"/>
        </w:rPr>
        <w:t>考生防疫与安全须知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为保障广大考生和考务工作人员生命安全和身体健康，确保公开招聘面试工作安全进行，请所有考生知悉、理解、配合、支持公开招聘考试的防疫措施和要求。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一、根据疫情防控工作有关要求</w:t>
      </w:r>
      <w:bookmarkStart w:id="0" w:name="_GoBack"/>
      <w:bookmarkEnd w:id="0"/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，考生应至提前申领“河北健康码”、“行程码”（报名成功后即可申领）。申领方式为：通过微信搜索“冀时办”登录“河北健康码”、“行程码”，按照提示填写健康信息，核对并确认无误后提交，自动生成“河北健康码”、“行程码”。考生应自觉如实进行考试前14天的健康监测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二、考生入场参加考试需具备以下条件。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1.“行程码”、“河北健康码”均为绿码且健康状况正常，经现场测量体温正常。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2.按照唐山市防疫要求进行集中隔离医学观察、居家隔离、居家监测、纳入网格化管理的考生要提前进入状态，达到防疫要求。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按照唐山市疫情防控要求和上述提示无法提供相关健康证明的考生，不得参加考试。因执行防疫规定需要进行隔离观察或隔离治疗，无法参加考试的考生，视同放弃考试。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三、按照疫情防控相关规定，下载填报《</w:t>
      </w: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安全考试承诺书</w:t>
      </w: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》。考生对个人健康状况填报实行承诺制，承诺填报内容真实、准确、完整，凡隐瞒、漏报、谎报旅居史、接触史、健康状况等疫情防控重点信息的，记入考试诚信档案，并依规依纪依法处理。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考试时，考生须持有效期内法定身份证件（二代身份证、临时身份证）、《笔试准考证》和《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安全考试承诺书</w:t>
      </w:r>
      <w:r>
        <w:rPr>
          <w:rFonts w:ascii="Times New Roman" w:hAnsi="Times New Roman" w:eastAsia="方正仿宋简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》，经现场测温正常后方可进入考场。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四、</w:t>
      </w: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考试当天，若考生在进入考点或考试过程中出现发热、咳嗽等症状，由考点医护人员进行初步诊断，并视情况安排到备用考场参加考试，或者立即采取隔离措施，送往定点医院进行医治。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五、考生进入考点后，需全程佩戴符合防护要求的口罩（建议佩戴医用外科口罩），仅在入场核验身份时可以暂时摘下口罩，非必要不可摘口罩。考生须听从考点工作人员指挥，分散进入考场，进出考场、如厕时均须与他人保持1米以上距离，避免近距离接触交流。</w:t>
      </w:r>
    </w:p>
    <w:p>
      <w:pPr>
        <w:pStyle w:val="2"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六、考生应当切实增加疫情防控意识，做好个人防护工作。考试前主动减少外出和不能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>
      <w:pPr>
        <w:pStyle w:val="2"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七、特别提示：</w:t>
      </w:r>
    </w:p>
    <w:p>
      <w:pPr>
        <w:pStyle w:val="2"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1.以后各环节，考生均须参照上述防疫要求持《安全考试承诺书》及相应规定时间内的健康证明材料参加。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而影响参加考试的，责任由考生自负。</w:t>
      </w:r>
    </w:p>
    <w:p>
      <w:pPr>
        <w:pStyle w:val="2"/>
        <w:widowControl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/>
          <w:b w:val="0"/>
          <w:i w:val="0"/>
          <w:caps w:val="0"/>
          <w:color w:val="000000"/>
          <w:spacing w:val="0"/>
          <w:w w:val="100"/>
          <w:sz w:val="32"/>
          <w:szCs w:val="32"/>
        </w:rPr>
        <w:t>2.如遇上级新冠肺炎疫情防控政策调整，按调整后的政策执行，将主要通过“唐山海港人才网、唐山人才网”公告通知，请应聘人员随时关注。</w:t>
      </w:r>
    </w:p>
    <w:p>
      <w:pPr>
        <w:snapToGrid w:val="0"/>
        <w:spacing w:before="0" w:beforeAutospacing="0" w:after="200" w:afterAutospacing="0" w:line="570" w:lineRule="exact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2021-03-29T01:13:05Z</dcterms:created>
  <dc:creator>Administrator</dc:creator>
  <cp:lastModifiedBy>Administrator</cp:lastModifiedBy>
  <dcterms:modified xsi:type="dcterms:W3CDTF">2021-03-29T01:13:25Z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936FD059F1BE4DC2B283C504235B2F63</vt:lpwstr>
  </property>
</Properties>
</file>