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A1" w:rsidRPr="001E58A1" w:rsidRDefault="001E58A1" w:rsidP="001E58A1">
      <w:pPr>
        <w:widowControl/>
        <w:spacing w:line="360" w:lineRule="atLeast"/>
        <w:ind w:firstLine="480"/>
        <w:jc w:val="left"/>
        <w:rPr>
          <w:rFonts w:ascii="仿宋" w:eastAsia="仿宋" w:hAnsi="仿宋" w:cs="宋体"/>
          <w:color w:val="333333"/>
          <w:kern w:val="0"/>
          <w:sz w:val="32"/>
          <w:szCs w:val="32"/>
          <w:lang w:val="en"/>
        </w:rPr>
      </w:pPr>
      <w:r w:rsidRPr="001E58A1">
        <w:rPr>
          <w:rFonts w:ascii="仿宋" w:eastAsia="仿宋" w:hAnsi="仿宋" w:cs="宋体" w:hint="eastAsia"/>
          <w:color w:val="333333"/>
          <w:kern w:val="0"/>
          <w:sz w:val="32"/>
          <w:szCs w:val="32"/>
          <w:lang w:val="en"/>
        </w:rPr>
        <w:t>附件1</w:t>
      </w:r>
    </w:p>
    <w:p w:rsidR="001E58A1" w:rsidRPr="001E58A1" w:rsidRDefault="001E58A1" w:rsidP="001E58A1">
      <w:pPr>
        <w:widowControl/>
        <w:spacing w:line="360" w:lineRule="atLeast"/>
        <w:ind w:firstLine="480"/>
        <w:jc w:val="center"/>
        <w:rPr>
          <w:rFonts w:ascii="仿宋" w:eastAsia="仿宋" w:hAnsi="仿宋" w:cs="宋体" w:hint="eastAsia"/>
          <w:color w:val="333333"/>
          <w:kern w:val="0"/>
          <w:sz w:val="32"/>
          <w:szCs w:val="32"/>
          <w:lang w:val="en"/>
        </w:rPr>
      </w:pPr>
      <w:r w:rsidRPr="001E58A1">
        <w:rPr>
          <w:rFonts w:ascii="黑体" w:eastAsia="黑体" w:hAnsi="黑体" w:cs="宋体" w:hint="eastAsia"/>
          <w:color w:val="333333"/>
          <w:kern w:val="0"/>
          <w:sz w:val="36"/>
          <w:szCs w:val="36"/>
          <w:lang w:val="en"/>
        </w:rPr>
        <w:t>中小学教师资格考试报名网上支付银行列表</w:t>
      </w:r>
      <w:r>
        <w:rPr>
          <w:rFonts w:ascii="仿宋" w:eastAsia="仿宋" w:hAnsi="仿宋" w:cs="宋体"/>
          <w:noProof/>
          <w:color w:val="333333"/>
          <w:kern w:val="0"/>
          <w:sz w:val="32"/>
          <w:szCs w:val="32"/>
        </w:rPr>
        <w:drawing>
          <wp:inline distT="0" distB="0" distL="0" distR="0">
            <wp:extent cx="6050915" cy="7760335"/>
            <wp:effectExtent l="0" t="0" r="6985" b="0"/>
            <wp:docPr id="1" name="图片 1" descr="微信图片_20191202180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微信图片_2019120218003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0915" cy="7760335"/>
                    </a:xfrm>
                    <a:prstGeom prst="rect">
                      <a:avLst/>
                    </a:prstGeom>
                    <a:noFill/>
                    <a:ln>
                      <a:noFill/>
                    </a:ln>
                  </pic:spPr>
                </pic:pic>
              </a:graphicData>
            </a:graphic>
          </wp:inline>
        </w:drawing>
      </w:r>
    </w:p>
    <w:p w:rsidR="001E58A1" w:rsidRPr="001E58A1" w:rsidRDefault="001E58A1" w:rsidP="001E58A1">
      <w:pPr>
        <w:widowControl/>
        <w:spacing w:line="360" w:lineRule="atLeast"/>
        <w:jc w:val="center"/>
        <w:rPr>
          <w:rFonts w:ascii="仿宋" w:eastAsia="仿宋" w:hAnsi="仿宋" w:cs="宋体" w:hint="eastAsia"/>
          <w:color w:val="333333"/>
          <w:kern w:val="0"/>
          <w:sz w:val="32"/>
          <w:szCs w:val="32"/>
          <w:lang w:val="en"/>
        </w:rPr>
      </w:pPr>
    </w:p>
    <w:p w:rsidR="001E58A1" w:rsidRPr="001E58A1" w:rsidRDefault="001E58A1" w:rsidP="001E58A1">
      <w:pPr>
        <w:widowControl/>
        <w:spacing w:before="150" w:after="150" w:line="360" w:lineRule="atLeast"/>
        <w:jc w:val="left"/>
        <w:rPr>
          <w:rFonts w:ascii="仿宋" w:eastAsia="仿宋" w:hAnsi="仿宋" w:cs="宋体" w:hint="eastAsia"/>
          <w:color w:val="333333"/>
          <w:kern w:val="0"/>
          <w:sz w:val="32"/>
          <w:szCs w:val="32"/>
          <w:lang w:val="en"/>
        </w:rPr>
      </w:pPr>
      <w:r w:rsidRPr="001E58A1">
        <w:rPr>
          <w:rFonts w:ascii="宋体" w:eastAsia="宋体" w:hAnsi="宋体" w:cs="宋体" w:hint="eastAsia"/>
          <w:color w:val="333333"/>
          <w:kern w:val="0"/>
          <w:sz w:val="32"/>
          <w:szCs w:val="32"/>
          <w:lang w:val="en"/>
        </w:rPr>
        <w:t> </w:t>
      </w:r>
      <w:r w:rsidRPr="001E58A1">
        <w:rPr>
          <w:rFonts w:ascii="仿宋" w:eastAsia="仿宋" w:hAnsi="仿宋" w:cs="宋体" w:hint="eastAsia"/>
          <w:color w:val="333333"/>
          <w:kern w:val="0"/>
          <w:sz w:val="32"/>
          <w:szCs w:val="32"/>
          <w:lang w:val="en"/>
        </w:rPr>
        <w:t xml:space="preserve"> </w:t>
      </w:r>
      <w:r w:rsidRPr="001E58A1">
        <w:rPr>
          <w:rFonts w:ascii="宋体" w:eastAsia="宋体" w:hAnsi="宋体" w:cs="宋体" w:hint="eastAsia"/>
          <w:color w:val="333333"/>
          <w:kern w:val="0"/>
          <w:sz w:val="32"/>
          <w:szCs w:val="32"/>
          <w:lang w:val="en"/>
        </w:rPr>
        <w:t> </w:t>
      </w:r>
      <w:r w:rsidRPr="001E58A1">
        <w:rPr>
          <w:rFonts w:ascii="仿宋" w:eastAsia="仿宋" w:hAnsi="仿宋" w:cs="宋体" w:hint="eastAsia"/>
          <w:color w:val="333333"/>
          <w:kern w:val="0"/>
          <w:sz w:val="32"/>
          <w:szCs w:val="32"/>
          <w:lang w:val="en"/>
        </w:rPr>
        <w:t xml:space="preserve"> 附件2</w:t>
      </w:r>
    </w:p>
    <w:p w:rsidR="001E58A1" w:rsidRPr="001E58A1" w:rsidRDefault="001E58A1" w:rsidP="001E58A1">
      <w:pPr>
        <w:widowControl/>
        <w:spacing w:line="360" w:lineRule="atLeast"/>
        <w:ind w:firstLine="480"/>
        <w:jc w:val="center"/>
        <w:rPr>
          <w:rFonts w:ascii="仿宋" w:eastAsia="仿宋" w:hAnsi="仿宋" w:cs="宋体" w:hint="eastAsia"/>
          <w:color w:val="333333"/>
          <w:kern w:val="0"/>
          <w:sz w:val="32"/>
          <w:szCs w:val="32"/>
          <w:lang w:val="en"/>
        </w:rPr>
      </w:pPr>
      <w:r w:rsidRPr="001E58A1">
        <w:rPr>
          <w:rFonts w:ascii="黑体" w:eastAsia="黑体" w:hAnsi="黑体" w:cs="宋体" w:hint="eastAsia"/>
          <w:color w:val="333333"/>
          <w:kern w:val="0"/>
          <w:sz w:val="36"/>
          <w:szCs w:val="36"/>
          <w:lang w:val="en"/>
        </w:rPr>
        <w:t>面试考生须知</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 xml:space="preserve">一、考生必须按照准考证上的时间携带《准考证》和有效居民身份证参加考试，“两证”缺一不可。入场时须主动出示《准考证》及有效居民身份证，接受考试工作人员的核验。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二、考生应按照《准考证》上规定的时间</w:t>
      </w:r>
      <w:proofErr w:type="gramStart"/>
      <w:r w:rsidRPr="001E58A1">
        <w:rPr>
          <w:rFonts w:ascii="仿宋" w:eastAsia="仿宋" w:hAnsi="仿宋" w:cs="宋体" w:hint="eastAsia"/>
          <w:color w:val="000000"/>
          <w:kern w:val="0"/>
          <w:sz w:val="32"/>
          <w:szCs w:val="32"/>
          <w:lang w:val="en"/>
        </w:rPr>
        <w:t>进入候考室</w:t>
      </w:r>
      <w:proofErr w:type="gramEnd"/>
      <w:r w:rsidRPr="001E58A1">
        <w:rPr>
          <w:rFonts w:ascii="仿宋" w:eastAsia="仿宋" w:hAnsi="仿宋" w:cs="宋体" w:hint="eastAsia"/>
          <w:color w:val="000000"/>
          <w:kern w:val="0"/>
          <w:sz w:val="32"/>
          <w:szCs w:val="32"/>
          <w:lang w:val="en"/>
        </w:rPr>
        <w:t>。在截止</w:t>
      </w:r>
      <w:proofErr w:type="gramStart"/>
      <w:r w:rsidRPr="001E58A1">
        <w:rPr>
          <w:rFonts w:ascii="仿宋" w:eastAsia="仿宋" w:hAnsi="仿宋" w:cs="宋体" w:hint="eastAsia"/>
          <w:color w:val="000000"/>
          <w:kern w:val="0"/>
          <w:sz w:val="32"/>
          <w:szCs w:val="32"/>
          <w:lang w:val="en"/>
        </w:rPr>
        <w:t>进入候考室</w:t>
      </w:r>
      <w:proofErr w:type="gramEnd"/>
      <w:r w:rsidRPr="001E58A1">
        <w:rPr>
          <w:rFonts w:ascii="仿宋" w:eastAsia="仿宋" w:hAnsi="仿宋" w:cs="宋体" w:hint="eastAsia"/>
          <w:color w:val="000000"/>
          <w:kern w:val="0"/>
          <w:sz w:val="32"/>
          <w:szCs w:val="32"/>
          <w:lang w:val="en"/>
        </w:rPr>
        <w:t>时间15分钟之后的迟到考生，禁止</w:t>
      </w:r>
      <w:proofErr w:type="gramStart"/>
      <w:r w:rsidRPr="001E58A1">
        <w:rPr>
          <w:rFonts w:ascii="仿宋" w:eastAsia="仿宋" w:hAnsi="仿宋" w:cs="宋体" w:hint="eastAsia"/>
          <w:color w:val="000000"/>
          <w:kern w:val="0"/>
          <w:sz w:val="32"/>
          <w:szCs w:val="32"/>
          <w:lang w:val="en"/>
        </w:rPr>
        <w:t>进入候考室</w:t>
      </w:r>
      <w:proofErr w:type="gramEnd"/>
      <w:r w:rsidRPr="001E58A1">
        <w:rPr>
          <w:rFonts w:ascii="仿宋" w:eastAsia="仿宋" w:hAnsi="仿宋" w:cs="宋体" w:hint="eastAsia"/>
          <w:color w:val="000000"/>
          <w:kern w:val="0"/>
          <w:sz w:val="32"/>
          <w:szCs w:val="32"/>
          <w:lang w:val="en"/>
        </w:rPr>
        <w:t xml:space="preserve">，面试成绩按“缺考”处置。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三、考生要携带必要的文具（如签字笔等）</w:t>
      </w:r>
      <w:proofErr w:type="gramStart"/>
      <w:r w:rsidRPr="001E58A1">
        <w:rPr>
          <w:rFonts w:ascii="仿宋" w:eastAsia="仿宋" w:hAnsi="仿宋" w:cs="宋体" w:hint="eastAsia"/>
          <w:color w:val="000000"/>
          <w:kern w:val="0"/>
          <w:sz w:val="32"/>
          <w:szCs w:val="32"/>
          <w:lang w:val="en"/>
        </w:rPr>
        <w:t>进入候考室</w:t>
      </w:r>
      <w:proofErr w:type="gramEnd"/>
      <w:r w:rsidRPr="001E58A1">
        <w:rPr>
          <w:rFonts w:ascii="仿宋" w:eastAsia="仿宋" w:hAnsi="仿宋" w:cs="宋体" w:hint="eastAsia"/>
          <w:color w:val="000000"/>
          <w:kern w:val="0"/>
          <w:sz w:val="32"/>
          <w:szCs w:val="32"/>
          <w:lang w:val="en"/>
        </w:rPr>
        <w:t xml:space="preserve">，禁止携带具有发送或者接收信息功能的设备（如手机等）进入“抽题室”、“备课室”、“面试室”，如有违反，将按照作弊处理。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四、考生自</w:t>
      </w:r>
      <w:proofErr w:type="gramStart"/>
      <w:r w:rsidRPr="001E58A1">
        <w:rPr>
          <w:rFonts w:ascii="仿宋" w:eastAsia="仿宋" w:hAnsi="仿宋" w:cs="宋体" w:hint="eastAsia"/>
          <w:color w:val="000000"/>
          <w:kern w:val="0"/>
          <w:sz w:val="32"/>
          <w:szCs w:val="32"/>
          <w:lang w:val="en"/>
        </w:rPr>
        <w:t>进入候考室</w:t>
      </w:r>
      <w:proofErr w:type="gramEnd"/>
      <w:r w:rsidRPr="001E58A1">
        <w:rPr>
          <w:rFonts w:ascii="仿宋" w:eastAsia="仿宋" w:hAnsi="仿宋" w:cs="宋体" w:hint="eastAsia"/>
          <w:color w:val="000000"/>
          <w:kern w:val="0"/>
          <w:sz w:val="32"/>
          <w:szCs w:val="32"/>
          <w:lang w:val="en"/>
        </w:rPr>
        <w:t xml:space="preserve">起，要遵守秩序，保持安静，听从考点工作人员指令与安排，进入指定区域做好相关准备。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五、考生备课时，应将本人《准考证》和身份证放在课桌的指定位置，以便监考员核验。 “备课”时间为20分钟。</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六、考生须在考点工作人员引导下进入“面试室”。面试时，试讲须按照“讲课”形式进行，“说课”形式不予给分。</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lastRenderedPageBreak/>
        <w:t xml:space="preserve">七、面试结束后，考生应向考官提交抽取的面试试题清单及备课纸，在得到考官许可后领取“出场证”离开面试考场，不得向面试考官询问面试结果和分数，不得在考场附近大声喧哗。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八、考生应诚信参加考试，并自觉服从考试工作人员管理，不得以任何理由妨碍考试工作人员履行职责，不得扰乱考场及其他考试工作场所的秩序。考生如有违纪、作弊等行为，将按照《国家教育考试违规处理办法》(33号令)等规定处理；如情节严重，触犯刑法，将报送公安部门依法处理。</w:t>
      </w:r>
      <w:r w:rsidRPr="001E58A1">
        <w:rPr>
          <w:rFonts w:ascii="仿宋" w:eastAsia="仿宋" w:hAnsi="仿宋" w:cs="宋体" w:hint="eastAsia"/>
          <w:color w:val="333333"/>
          <w:kern w:val="0"/>
          <w:sz w:val="32"/>
          <w:szCs w:val="32"/>
          <w:lang w:val="en"/>
        </w:rPr>
        <w:t xml:space="preserve">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附件3</w:t>
      </w:r>
    </w:p>
    <w:p w:rsidR="001E58A1" w:rsidRPr="001E58A1" w:rsidRDefault="001E58A1" w:rsidP="001E58A1">
      <w:pPr>
        <w:widowControl/>
        <w:spacing w:line="480" w:lineRule="atLeast"/>
        <w:ind w:firstLine="480"/>
        <w:jc w:val="center"/>
        <w:rPr>
          <w:rFonts w:ascii="仿宋" w:eastAsia="仿宋" w:hAnsi="仿宋" w:cs="宋体" w:hint="eastAsia"/>
          <w:color w:val="333333"/>
          <w:kern w:val="0"/>
          <w:sz w:val="32"/>
          <w:szCs w:val="32"/>
          <w:lang w:val="en"/>
        </w:rPr>
      </w:pPr>
      <w:r w:rsidRPr="001E58A1">
        <w:rPr>
          <w:rFonts w:ascii="黑体" w:eastAsia="黑体" w:hAnsi="黑体" w:cs="宋体" w:hint="eastAsia"/>
          <w:color w:val="000000"/>
          <w:kern w:val="0"/>
          <w:sz w:val="36"/>
          <w:szCs w:val="36"/>
          <w:lang w:val="en"/>
        </w:rPr>
        <w:t>国家教育考试违规处理办法（节选）</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b/>
          <w:bCs/>
          <w:color w:val="000000"/>
          <w:kern w:val="0"/>
          <w:sz w:val="32"/>
          <w:szCs w:val="32"/>
          <w:lang w:val="en"/>
        </w:rPr>
        <w:t>第五条</w:t>
      </w:r>
      <w:r w:rsidRPr="001E58A1">
        <w:rPr>
          <w:rFonts w:ascii="宋体" w:eastAsia="宋体" w:hAnsi="宋体" w:cs="宋体" w:hint="eastAsia"/>
          <w:b/>
          <w:bCs/>
          <w:color w:val="000000"/>
          <w:kern w:val="0"/>
          <w:sz w:val="32"/>
          <w:szCs w:val="32"/>
          <w:lang w:val="en"/>
        </w:rPr>
        <w:t> </w:t>
      </w:r>
      <w:r w:rsidRPr="001E58A1">
        <w:rPr>
          <w:rFonts w:ascii="仿宋" w:eastAsia="仿宋" w:hAnsi="仿宋" w:cs="宋体" w:hint="eastAsia"/>
          <w:color w:val="000000"/>
          <w:kern w:val="0"/>
          <w:sz w:val="32"/>
          <w:szCs w:val="32"/>
          <w:lang w:val="en"/>
        </w:rPr>
        <w:t xml:space="preserve">考生不遵守考场纪律，不服从考试工作人员的安排与要求，有下列行为之一的，应当认定为考试违纪：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（一）携带规定以外的物品进入考场或者未放在指定位置的；</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 xml:space="preserve">（二）未在规定的座位参加考试的；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 xml:space="preserve">（三）考试开始信号发出前答题或者考试结束信号发出后继续答题的；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 xml:space="preserve">（四）在考试过程中旁窥、交头接耳、互打暗号或者手势的；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lastRenderedPageBreak/>
        <w:t xml:space="preserve">（五）在考场或者教育考试机构禁止的范围内，喧哗、吸烟或者实施其他影响考场秩序的行为的；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（六）未经考试工作人员同意在考试过程中擅自离开考场的；</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 xml:space="preserve">（七）将试卷、答卷（含答题卡、答题纸等，下同）、草稿纸等考试用纸带出考场的；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 xml:space="preserve">（八）用规定以外的笔或者纸答题或者在试卷规定以外的地方书写姓名、考号或者以其他方式在答卷上标记信息的；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 xml:space="preserve">（九）其他违反考场规则但尚未构成作弊的行为。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b/>
          <w:bCs/>
          <w:color w:val="000000"/>
          <w:kern w:val="0"/>
          <w:sz w:val="32"/>
          <w:szCs w:val="32"/>
          <w:lang w:val="en"/>
        </w:rPr>
        <w:t>第六条</w:t>
      </w:r>
      <w:r w:rsidRPr="001E58A1">
        <w:rPr>
          <w:rFonts w:ascii="宋体" w:eastAsia="宋体" w:hAnsi="宋体" w:cs="宋体" w:hint="eastAsia"/>
          <w:b/>
          <w:bCs/>
          <w:color w:val="000000"/>
          <w:kern w:val="0"/>
          <w:sz w:val="32"/>
          <w:szCs w:val="32"/>
          <w:lang w:val="en"/>
        </w:rPr>
        <w:t> </w:t>
      </w:r>
      <w:r w:rsidRPr="001E58A1">
        <w:rPr>
          <w:rFonts w:ascii="仿宋" w:eastAsia="仿宋" w:hAnsi="仿宋" w:cs="宋体" w:hint="eastAsia"/>
          <w:color w:val="333333"/>
          <w:kern w:val="0"/>
          <w:sz w:val="32"/>
          <w:szCs w:val="32"/>
          <w:lang w:val="en"/>
        </w:rPr>
        <w:t>考生违背考试公平、公正原则，在考试过程中有下列行为之一的，应当认定为考试作弊：</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（一）</w:t>
      </w:r>
      <w:r w:rsidRPr="001E58A1">
        <w:rPr>
          <w:rFonts w:ascii="仿宋" w:eastAsia="仿宋" w:hAnsi="仿宋" w:cs="宋体" w:hint="eastAsia"/>
          <w:color w:val="333333"/>
          <w:kern w:val="0"/>
          <w:sz w:val="32"/>
          <w:szCs w:val="32"/>
          <w:lang w:val="en"/>
        </w:rPr>
        <w:t>携带与考试内容相关的材料或者存储有与考试内容相关资料的电子设备参加考试的</w:t>
      </w:r>
      <w:r w:rsidRPr="001E58A1">
        <w:rPr>
          <w:rFonts w:ascii="仿宋" w:eastAsia="仿宋" w:hAnsi="仿宋" w:cs="宋体" w:hint="eastAsia"/>
          <w:color w:val="000000"/>
          <w:kern w:val="0"/>
          <w:sz w:val="32"/>
          <w:szCs w:val="32"/>
          <w:lang w:val="en"/>
        </w:rPr>
        <w:t xml:space="preserve">；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 xml:space="preserve">（二）抄袭或者协助他人抄袭试题答案或者与考试内容相关的资料的；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（三）</w:t>
      </w:r>
      <w:r w:rsidRPr="001E58A1">
        <w:rPr>
          <w:rFonts w:ascii="仿宋" w:eastAsia="仿宋" w:hAnsi="仿宋" w:cs="宋体" w:hint="eastAsia"/>
          <w:color w:val="333333"/>
          <w:kern w:val="0"/>
          <w:sz w:val="32"/>
          <w:szCs w:val="32"/>
          <w:lang w:val="en"/>
        </w:rPr>
        <w:t>胁迫他人为自己抄袭提供方便的</w:t>
      </w:r>
      <w:r w:rsidRPr="001E58A1">
        <w:rPr>
          <w:rFonts w:ascii="仿宋" w:eastAsia="仿宋" w:hAnsi="仿宋" w:cs="宋体" w:hint="eastAsia"/>
          <w:color w:val="000000"/>
          <w:kern w:val="0"/>
          <w:sz w:val="32"/>
          <w:szCs w:val="32"/>
          <w:lang w:val="en"/>
        </w:rPr>
        <w:t xml:space="preserve">；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（四）</w:t>
      </w:r>
      <w:r w:rsidRPr="001E58A1">
        <w:rPr>
          <w:rFonts w:ascii="仿宋" w:eastAsia="仿宋" w:hAnsi="仿宋" w:cs="宋体" w:hint="eastAsia"/>
          <w:color w:val="333333"/>
          <w:kern w:val="0"/>
          <w:sz w:val="32"/>
          <w:szCs w:val="32"/>
          <w:lang w:val="en"/>
        </w:rPr>
        <w:t>携带具有发送或者接收信息功能的设备的</w:t>
      </w:r>
      <w:r w:rsidRPr="001E58A1">
        <w:rPr>
          <w:rFonts w:ascii="仿宋" w:eastAsia="仿宋" w:hAnsi="仿宋" w:cs="宋体" w:hint="eastAsia"/>
          <w:color w:val="000000"/>
          <w:kern w:val="0"/>
          <w:sz w:val="32"/>
          <w:szCs w:val="32"/>
          <w:lang w:val="en"/>
        </w:rPr>
        <w:t xml:space="preserve">；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 xml:space="preserve">（五）由他人冒名代替参加考试的；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 xml:space="preserve">（六）故意销毁试卷、答卷或者考试材料的；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 xml:space="preserve">（七）在答卷上填写与本人身份不符的姓名、考号等信息的；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 xml:space="preserve">（八）传、接物品或者交换试卷、答卷、草稿纸的；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lastRenderedPageBreak/>
        <w:t>（九）</w:t>
      </w:r>
      <w:r w:rsidRPr="001E58A1">
        <w:rPr>
          <w:rFonts w:ascii="仿宋" w:eastAsia="仿宋" w:hAnsi="仿宋" w:cs="宋体" w:hint="eastAsia"/>
          <w:color w:val="333333"/>
          <w:kern w:val="0"/>
          <w:sz w:val="32"/>
          <w:szCs w:val="32"/>
          <w:lang w:val="en"/>
        </w:rPr>
        <w:t>其他以不正当手段获得或者试图获得试题答案、考试成绩的行为</w:t>
      </w:r>
      <w:r w:rsidRPr="001E58A1">
        <w:rPr>
          <w:rFonts w:ascii="仿宋" w:eastAsia="仿宋" w:hAnsi="仿宋" w:cs="宋体" w:hint="eastAsia"/>
          <w:color w:val="000000"/>
          <w:kern w:val="0"/>
          <w:sz w:val="32"/>
          <w:szCs w:val="32"/>
          <w:lang w:val="en"/>
        </w:rPr>
        <w:t xml:space="preserve">。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b/>
          <w:bCs/>
          <w:color w:val="000000"/>
          <w:kern w:val="0"/>
          <w:sz w:val="32"/>
          <w:szCs w:val="32"/>
          <w:lang w:val="en"/>
        </w:rPr>
        <w:t>第七条</w:t>
      </w:r>
      <w:r w:rsidRPr="001E58A1">
        <w:rPr>
          <w:rFonts w:ascii="宋体" w:eastAsia="宋体" w:hAnsi="宋体" w:cs="宋体" w:hint="eastAsia"/>
          <w:color w:val="000000"/>
          <w:kern w:val="0"/>
          <w:sz w:val="32"/>
          <w:szCs w:val="32"/>
          <w:lang w:val="en"/>
        </w:rPr>
        <w:t> </w:t>
      </w:r>
      <w:r w:rsidRPr="001E58A1">
        <w:rPr>
          <w:rFonts w:ascii="仿宋" w:eastAsia="仿宋" w:hAnsi="仿宋" w:cs="宋体" w:hint="eastAsia"/>
          <w:color w:val="000000"/>
          <w:kern w:val="0"/>
          <w:sz w:val="32"/>
          <w:szCs w:val="32"/>
          <w:lang w:val="en"/>
        </w:rPr>
        <w:t xml:space="preserve">教育考试机构、考试工作人员在考试过程中或者在考试结束后发现下列行为之一的，应当认定相关的考生实施了考试作弊行为：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 xml:space="preserve">（一）通过伪造证件、证明、档案及其他材料获得考试资格、加分资格和考试成绩的；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 xml:space="preserve">（二）评卷过程中被认定为答案雷同的；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 xml:space="preserve">（三）考场纪律混乱、考试秩序失控，出现大面积考试作弊现象的；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 xml:space="preserve">（四）考试工作人员协助实施作弊行为，事后查实的；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 xml:space="preserve">（五）其他应认定为作弊的行为。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b/>
          <w:bCs/>
          <w:color w:val="000000"/>
          <w:kern w:val="0"/>
          <w:sz w:val="32"/>
          <w:szCs w:val="32"/>
          <w:lang w:val="en"/>
        </w:rPr>
        <w:t>第八条</w:t>
      </w:r>
      <w:r w:rsidRPr="001E58A1">
        <w:rPr>
          <w:rFonts w:ascii="宋体" w:eastAsia="宋体" w:hAnsi="宋体" w:cs="宋体" w:hint="eastAsia"/>
          <w:color w:val="000000"/>
          <w:kern w:val="0"/>
          <w:sz w:val="32"/>
          <w:szCs w:val="32"/>
          <w:lang w:val="en"/>
        </w:rPr>
        <w:t> </w:t>
      </w:r>
      <w:r w:rsidRPr="001E58A1">
        <w:rPr>
          <w:rFonts w:ascii="仿宋" w:eastAsia="仿宋" w:hAnsi="仿宋" w:cs="宋体" w:hint="eastAsia"/>
          <w:color w:val="000000"/>
          <w:kern w:val="0"/>
          <w:sz w:val="32"/>
          <w:szCs w:val="32"/>
          <w:lang w:val="en"/>
        </w:rPr>
        <w:t xml:space="preserve">考生及其他人员应当自觉维护考试工作场所的秩序，服从考试工作人员的管理，不得有下列扰乱考场及考试工作场所秩序的行为：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 xml:space="preserve">（一）故意扰乱考点、考场、评卷场所等考试工作场所秩序；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 xml:space="preserve">（二）拒绝、妨碍考试工作人员履行管理职责； </w:t>
      </w:r>
    </w:p>
    <w:p w:rsidR="001E58A1" w:rsidRPr="001E58A1" w:rsidRDefault="001E58A1" w:rsidP="001E58A1">
      <w:pPr>
        <w:widowControl/>
        <w:spacing w:before="150" w:after="150"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（三）威胁、侮辱、诽谤、诬陷或者以其他方式侵害考试工作人员、其他考生合法权益的行为；</w:t>
      </w:r>
    </w:p>
    <w:p w:rsidR="001E58A1" w:rsidRPr="001E58A1" w:rsidRDefault="001E58A1" w:rsidP="001E58A1">
      <w:pPr>
        <w:widowControl/>
        <w:spacing w:before="150" w:after="150"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（四）故意损坏考场设施设备；</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lastRenderedPageBreak/>
        <w:t xml:space="preserve">（五）其他扰乱考试管理秩序的行为。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b/>
          <w:bCs/>
          <w:color w:val="000000"/>
          <w:kern w:val="0"/>
          <w:sz w:val="32"/>
          <w:szCs w:val="32"/>
          <w:lang w:val="en"/>
        </w:rPr>
        <w:t>第九条</w:t>
      </w:r>
      <w:r w:rsidRPr="001E58A1">
        <w:rPr>
          <w:rFonts w:ascii="仿宋" w:eastAsia="仿宋" w:hAnsi="仿宋" w:cs="宋体" w:hint="eastAsia"/>
          <w:color w:val="000000"/>
          <w:kern w:val="0"/>
          <w:sz w:val="32"/>
          <w:szCs w:val="32"/>
          <w:lang w:val="en"/>
        </w:rPr>
        <w:t xml:space="preserve"> 考生有第五条所列考试违纪行为之一的，取消该科目的考试成绩。</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考生有第六条、第七条所列考试作弊行为之一的，其所报名参加考试的各科、各阶段成绩无效；参加高等教育自学考试的，当次考试成绩各科成绩无效。</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有下列情形之一的，可以视情节轻重，同时给予暂停参加该项考试1至3年的处理；情节特别严重的，可以同时给予暂停参加各种国家教育考试1至3年的处理：</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（一）组织团伙作弊的；</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（二）向考场外发送、传递试题信息的；</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（三）使用相关设备接收信息实施作弊的；</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（四）伪造、变造身份证、准考证及其他证明材料，由他人代替或者代替考生参加考试的。</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参加高等教育自学考试的考生有前款严重作弊行为的，也可以给予延迟毕业时间1至3年的处理，延迟期间考试成绩无效。</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b/>
          <w:bCs/>
          <w:color w:val="000000"/>
          <w:kern w:val="0"/>
          <w:sz w:val="32"/>
          <w:szCs w:val="32"/>
          <w:lang w:val="en"/>
        </w:rPr>
        <w:t>第十条</w:t>
      </w:r>
      <w:r w:rsidRPr="001E58A1">
        <w:rPr>
          <w:rFonts w:ascii="宋体" w:eastAsia="宋体" w:hAnsi="宋体" w:cs="宋体" w:hint="eastAsia"/>
          <w:color w:val="000000"/>
          <w:kern w:val="0"/>
          <w:sz w:val="32"/>
          <w:szCs w:val="32"/>
          <w:lang w:val="en"/>
        </w:rPr>
        <w:t> </w:t>
      </w:r>
      <w:r w:rsidRPr="001E58A1">
        <w:rPr>
          <w:rFonts w:ascii="仿宋" w:eastAsia="仿宋" w:hAnsi="仿宋" w:cs="宋体" w:hint="eastAsia"/>
          <w:color w:val="000000"/>
          <w:kern w:val="0"/>
          <w:sz w:val="32"/>
          <w:szCs w:val="32"/>
          <w:lang w:val="en"/>
        </w:rPr>
        <w:t>考生有第八条所</w:t>
      </w:r>
      <w:proofErr w:type="gramStart"/>
      <w:r w:rsidRPr="001E58A1">
        <w:rPr>
          <w:rFonts w:ascii="仿宋" w:eastAsia="仿宋" w:hAnsi="仿宋" w:cs="宋体" w:hint="eastAsia"/>
          <w:color w:val="000000"/>
          <w:kern w:val="0"/>
          <w:sz w:val="32"/>
          <w:szCs w:val="32"/>
          <w:lang w:val="en"/>
        </w:rPr>
        <w:t>列行</w:t>
      </w:r>
      <w:proofErr w:type="gramEnd"/>
      <w:r w:rsidRPr="001E58A1">
        <w:rPr>
          <w:rFonts w:ascii="仿宋" w:eastAsia="仿宋" w:hAnsi="仿宋" w:cs="宋体" w:hint="eastAsia"/>
          <w:color w:val="000000"/>
          <w:kern w:val="0"/>
          <w:sz w:val="32"/>
          <w:szCs w:val="32"/>
          <w:lang w:val="en"/>
        </w:rPr>
        <w:t>为之一的，应当终止其继续参加本科目考试，其当次报名参加考试的各科成绩无效；考生及其他人员的行为违反</w:t>
      </w:r>
      <w:r w:rsidRPr="001E58A1">
        <w:rPr>
          <w:rFonts w:ascii="仿宋" w:eastAsia="仿宋" w:hAnsi="仿宋" w:cs="宋体" w:hint="eastAsia"/>
          <w:color w:val="333333"/>
          <w:kern w:val="0"/>
          <w:sz w:val="32"/>
          <w:szCs w:val="32"/>
          <w:lang w:val="en"/>
        </w:rPr>
        <w:t>《中华人民共和国治安管理处罚法》</w:t>
      </w:r>
      <w:r w:rsidRPr="001E58A1">
        <w:rPr>
          <w:rFonts w:ascii="仿宋" w:eastAsia="仿宋" w:hAnsi="仿宋" w:cs="宋体" w:hint="eastAsia"/>
          <w:color w:val="000000"/>
          <w:kern w:val="0"/>
          <w:sz w:val="32"/>
          <w:szCs w:val="32"/>
          <w:lang w:val="en"/>
        </w:rPr>
        <w:t>的，由公安机关进行处理；构成犯罪的，由司法机关依法处理追究刑事责任。</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b/>
          <w:bCs/>
          <w:color w:val="000000"/>
          <w:kern w:val="0"/>
          <w:sz w:val="32"/>
          <w:szCs w:val="32"/>
          <w:lang w:val="en"/>
        </w:rPr>
        <w:lastRenderedPageBreak/>
        <w:t>第十一条</w:t>
      </w:r>
      <w:r w:rsidRPr="001E58A1">
        <w:rPr>
          <w:rFonts w:ascii="宋体" w:eastAsia="宋体" w:hAnsi="宋体" w:cs="宋体" w:hint="eastAsia"/>
          <w:color w:val="000000"/>
          <w:kern w:val="0"/>
          <w:sz w:val="32"/>
          <w:szCs w:val="32"/>
          <w:lang w:val="en"/>
        </w:rPr>
        <w:t> </w:t>
      </w:r>
      <w:r w:rsidRPr="001E58A1">
        <w:rPr>
          <w:rFonts w:ascii="仿宋" w:eastAsia="仿宋" w:hAnsi="仿宋" w:cs="宋体" w:hint="eastAsia"/>
          <w:color w:val="000000"/>
          <w:kern w:val="0"/>
          <w:sz w:val="32"/>
          <w:szCs w:val="32"/>
          <w:lang w:val="en"/>
        </w:rPr>
        <w:t xml:space="preserve">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b/>
          <w:bCs/>
          <w:color w:val="000000"/>
          <w:kern w:val="0"/>
          <w:sz w:val="32"/>
          <w:szCs w:val="32"/>
          <w:lang w:val="en"/>
        </w:rPr>
        <w:t>第十二条</w:t>
      </w:r>
      <w:r w:rsidRPr="001E58A1">
        <w:rPr>
          <w:rFonts w:ascii="宋体" w:eastAsia="宋体" w:hAnsi="宋体" w:cs="宋体" w:hint="eastAsia"/>
          <w:color w:val="000000"/>
          <w:kern w:val="0"/>
          <w:sz w:val="32"/>
          <w:szCs w:val="32"/>
          <w:lang w:val="en"/>
        </w:rPr>
        <w:t> </w:t>
      </w:r>
      <w:r w:rsidRPr="001E58A1">
        <w:rPr>
          <w:rFonts w:ascii="仿宋" w:eastAsia="仿宋" w:hAnsi="仿宋" w:cs="宋体" w:hint="eastAsia"/>
          <w:color w:val="000000"/>
          <w:kern w:val="0"/>
          <w:sz w:val="32"/>
          <w:szCs w:val="32"/>
          <w:lang w:val="en"/>
        </w:rPr>
        <w:t>在校学生、在职教师有下列情形之一的，教育考试机构应当通报其所在学校，由学校根据有关规定严肃处理，直至开除学籍或者予以解聘：</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（一）代替考生或者由他人代替参加考试的；</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000000"/>
          <w:kern w:val="0"/>
          <w:sz w:val="32"/>
          <w:szCs w:val="32"/>
          <w:lang w:val="en"/>
        </w:rPr>
        <w:t>（二）组织团伙作弊的；</w:t>
      </w:r>
    </w:p>
    <w:p w:rsidR="001E58A1" w:rsidRPr="001E58A1" w:rsidRDefault="001E58A1" w:rsidP="001E58A1">
      <w:pPr>
        <w:widowControl/>
        <w:spacing w:before="150" w:after="150"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（三）为作弊组织者提供试题信息、答案及相应设备等参与团伙作弊行为的。</w:t>
      </w:r>
    </w:p>
    <w:p w:rsidR="001E58A1" w:rsidRPr="001E58A1" w:rsidRDefault="001E58A1" w:rsidP="001E58A1">
      <w:pPr>
        <w:widowControl/>
        <w:spacing w:before="150" w:after="150" w:line="360" w:lineRule="atLeast"/>
        <w:ind w:firstLine="480"/>
        <w:jc w:val="center"/>
        <w:rPr>
          <w:rFonts w:ascii="仿宋" w:eastAsia="仿宋" w:hAnsi="仿宋" w:cs="宋体" w:hint="eastAsia"/>
          <w:color w:val="333333"/>
          <w:kern w:val="0"/>
          <w:sz w:val="32"/>
          <w:szCs w:val="32"/>
          <w:lang w:val="en"/>
        </w:rPr>
      </w:pPr>
    </w:p>
    <w:p w:rsidR="001E58A1" w:rsidRPr="001E58A1" w:rsidRDefault="001E58A1" w:rsidP="001E58A1">
      <w:pPr>
        <w:widowControl/>
        <w:spacing w:before="150" w:after="150" w:line="480" w:lineRule="atLeast"/>
        <w:ind w:firstLine="480"/>
        <w:jc w:val="center"/>
        <w:rPr>
          <w:rFonts w:ascii="仿宋" w:eastAsia="仿宋" w:hAnsi="仿宋" w:cs="宋体" w:hint="eastAsia"/>
          <w:color w:val="333333"/>
          <w:kern w:val="0"/>
          <w:sz w:val="32"/>
          <w:szCs w:val="32"/>
          <w:lang w:val="en"/>
        </w:rPr>
      </w:pPr>
      <w:r w:rsidRPr="001E58A1">
        <w:rPr>
          <w:rFonts w:ascii="黑体" w:eastAsia="黑体" w:hAnsi="黑体" w:cs="宋体" w:hint="eastAsia"/>
          <w:color w:val="333333"/>
          <w:kern w:val="0"/>
          <w:sz w:val="36"/>
          <w:szCs w:val="36"/>
          <w:lang w:val="en"/>
        </w:rPr>
        <w:t>《中华人民共和国刑法修正案（九）》（节选）</w:t>
      </w:r>
    </w:p>
    <w:p w:rsidR="001E58A1" w:rsidRPr="001E58A1" w:rsidRDefault="001E58A1" w:rsidP="001E58A1">
      <w:pPr>
        <w:widowControl/>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b/>
          <w:bCs/>
          <w:color w:val="333333"/>
          <w:kern w:val="0"/>
          <w:sz w:val="32"/>
          <w:szCs w:val="32"/>
          <w:lang w:val="en"/>
        </w:rPr>
        <w:t>二十五</w:t>
      </w:r>
      <w:r w:rsidRPr="001E58A1">
        <w:rPr>
          <w:rFonts w:ascii="仿宋" w:eastAsia="仿宋" w:hAnsi="仿宋" w:cs="宋体" w:hint="eastAsia"/>
          <w:color w:val="333333"/>
          <w:kern w:val="0"/>
          <w:sz w:val="32"/>
          <w:szCs w:val="32"/>
          <w:lang w:val="en"/>
        </w:rPr>
        <w:t>、在刑法第二百八十四条后增加一条，作为第二百八十四条之一：“在法律规定的国家考试中，组织作弊的，处三年以下有期徒刑或者拘役，并处或者单处罚金；情节严重的，处三年以上七年以下有期徒刑，并处罚金。”</w:t>
      </w:r>
    </w:p>
    <w:p w:rsidR="001E58A1" w:rsidRPr="001E58A1" w:rsidRDefault="001E58A1" w:rsidP="001E58A1">
      <w:pPr>
        <w:widowControl/>
        <w:spacing w:before="150" w:after="150"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“为他人实施前款犯罪提供作弊器材或者其他帮助的，依照前款的规定处罚。”</w:t>
      </w:r>
    </w:p>
    <w:p w:rsidR="001E58A1" w:rsidRPr="001E58A1" w:rsidRDefault="001E58A1" w:rsidP="001E58A1">
      <w:pPr>
        <w:widowControl/>
        <w:spacing w:before="150" w:after="150"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lastRenderedPageBreak/>
        <w:t>“为实施考试作弊行为，向他人非法出售或者提供第一款规定的考试的试题、答案的，依照第一款的规定处罚。”</w:t>
      </w:r>
    </w:p>
    <w:p w:rsidR="001E58A1" w:rsidRPr="001E58A1" w:rsidRDefault="001E58A1" w:rsidP="001E58A1">
      <w:pPr>
        <w:widowControl/>
        <w:spacing w:before="150" w:after="150"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“代替他人或者让他人代替自己参加第一款规定的考试的，处拘役或者管制，并处或者单处罚金。”</w:t>
      </w:r>
    </w:p>
    <w:p w:rsidR="001E58A1" w:rsidRPr="001E58A1" w:rsidRDefault="001E58A1" w:rsidP="001E58A1">
      <w:pPr>
        <w:widowControl/>
        <w:spacing w:before="150" w:after="150" w:line="360" w:lineRule="atLeast"/>
        <w:ind w:firstLine="480"/>
        <w:jc w:val="left"/>
        <w:rPr>
          <w:rFonts w:ascii="仿宋" w:eastAsia="仿宋" w:hAnsi="仿宋" w:cs="宋体" w:hint="eastAsia"/>
          <w:color w:val="333333"/>
          <w:kern w:val="0"/>
          <w:sz w:val="32"/>
          <w:szCs w:val="32"/>
          <w:lang w:val="en"/>
        </w:rPr>
      </w:pPr>
    </w:p>
    <w:p w:rsidR="001E58A1" w:rsidRPr="001E58A1" w:rsidRDefault="001E58A1" w:rsidP="001E58A1">
      <w:pPr>
        <w:widowControl/>
        <w:shd w:val="clear" w:color="auto" w:fill="FFFFFF"/>
        <w:ind w:firstLine="480"/>
        <w:jc w:val="center"/>
        <w:rPr>
          <w:rFonts w:ascii="仿宋" w:eastAsia="仿宋" w:hAnsi="仿宋" w:cs="宋体" w:hint="eastAsia"/>
          <w:color w:val="333333"/>
          <w:kern w:val="0"/>
          <w:sz w:val="32"/>
          <w:szCs w:val="32"/>
          <w:lang w:val="en"/>
        </w:rPr>
      </w:pPr>
      <w:r w:rsidRPr="001E58A1">
        <w:rPr>
          <w:rFonts w:ascii="黑体" w:eastAsia="黑体" w:hAnsi="黑体" w:cs="宋体" w:hint="eastAsia"/>
          <w:color w:val="333333"/>
          <w:kern w:val="0"/>
          <w:sz w:val="36"/>
          <w:szCs w:val="36"/>
          <w:lang w:val="en"/>
        </w:rPr>
        <w:t xml:space="preserve">最高人民法院 </w:t>
      </w:r>
      <w:r w:rsidRPr="001E58A1">
        <w:rPr>
          <w:rFonts w:ascii="宋体" w:eastAsia="宋体" w:hAnsi="宋体" w:cs="宋体" w:hint="eastAsia"/>
          <w:color w:val="333333"/>
          <w:kern w:val="0"/>
          <w:sz w:val="36"/>
          <w:szCs w:val="36"/>
          <w:lang w:val="en"/>
        </w:rPr>
        <w:t> </w:t>
      </w:r>
      <w:r w:rsidRPr="001E58A1">
        <w:rPr>
          <w:rFonts w:ascii="黑体" w:eastAsia="黑体" w:hAnsi="黑体" w:cs="宋体" w:hint="eastAsia"/>
          <w:color w:val="333333"/>
          <w:kern w:val="0"/>
          <w:sz w:val="36"/>
          <w:szCs w:val="36"/>
          <w:lang w:val="en"/>
        </w:rPr>
        <w:t>最高人民检察院</w:t>
      </w:r>
    </w:p>
    <w:p w:rsidR="001E58A1" w:rsidRPr="001E58A1" w:rsidRDefault="001E58A1" w:rsidP="001E58A1">
      <w:pPr>
        <w:widowControl/>
        <w:shd w:val="clear" w:color="auto" w:fill="FFFFFF"/>
        <w:spacing w:line="480" w:lineRule="atLeast"/>
        <w:ind w:firstLine="480"/>
        <w:jc w:val="center"/>
        <w:rPr>
          <w:rFonts w:ascii="仿宋" w:eastAsia="仿宋" w:hAnsi="仿宋" w:cs="宋体" w:hint="eastAsia"/>
          <w:color w:val="333333"/>
          <w:kern w:val="0"/>
          <w:sz w:val="32"/>
          <w:szCs w:val="32"/>
          <w:lang w:val="en"/>
        </w:rPr>
      </w:pPr>
      <w:r w:rsidRPr="001E58A1">
        <w:rPr>
          <w:rFonts w:ascii="黑体" w:eastAsia="黑体" w:hAnsi="黑体" w:cs="宋体" w:hint="eastAsia"/>
          <w:color w:val="333333"/>
          <w:kern w:val="0"/>
          <w:sz w:val="36"/>
          <w:szCs w:val="36"/>
          <w:lang w:val="en"/>
        </w:rPr>
        <w:t>关于办理组织考试作弊等刑事案件适用法律</w:t>
      </w:r>
      <w:r w:rsidRPr="001E58A1">
        <w:rPr>
          <w:rFonts w:ascii="黑体" w:eastAsia="黑体" w:hAnsi="黑体" w:cs="宋体" w:hint="eastAsia"/>
          <w:color w:val="333333"/>
          <w:kern w:val="0"/>
          <w:sz w:val="36"/>
          <w:szCs w:val="36"/>
          <w:shd w:val="clear" w:color="auto" w:fill="FFFFFF"/>
          <w:lang w:val="en"/>
        </w:rPr>
        <w:t>若干问题的解释</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（2019年4月8日最高人民法院审判委员会第1765次会议、2019年6月28日最高人民检察院第十三届检察委员会第二十次会议通过，自2019年9月4日起施行）</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为依法惩治组织考试作弊、非法出售、提供试题、答案、代替考试等犯罪，维护考试公平与秩序，根据《中华人民共和国刑法》《中华人民共和国刑事诉讼法》的规定，现就办理此类刑事案件适用法律的若干问题解释如下：</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b/>
          <w:bCs/>
          <w:color w:val="333333"/>
          <w:kern w:val="0"/>
          <w:sz w:val="32"/>
          <w:szCs w:val="32"/>
          <w:lang w:val="en"/>
        </w:rPr>
        <w:t>第一条</w:t>
      </w:r>
      <w:r w:rsidRPr="001E58A1">
        <w:rPr>
          <w:rFonts w:ascii="仿宋" w:eastAsia="仿宋" w:hAnsi="仿宋" w:cs="宋体" w:hint="eastAsia"/>
          <w:color w:val="333333"/>
          <w:kern w:val="0"/>
          <w:sz w:val="32"/>
          <w:szCs w:val="32"/>
          <w:lang w:val="en"/>
        </w:rPr>
        <w:t xml:space="preserve"> 刑法第二百八十四条之一规定的“法律规定的国家考试”，仅限于全国人民代表大会及其常务委员会制定的法律所规定的考试。</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根据有关法律规定，下列考试属于“法律规定的国家考试”：</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lastRenderedPageBreak/>
        <w:t>（一）普通高等学校招生考试、研究生招生考试、高等教育自学考试、成人高等学校招生考试等国家教育考试；</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（二）中央和地方公务员录用考试；</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（四）其他依照法律由中央或者地方主管部门以及行业组织的国家考试。</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前款规定的考试涉及的特殊类型招生、特殊技能测试、面试等考试，属于“法律规定的国家考试”。</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b/>
          <w:bCs/>
          <w:color w:val="333333"/>
          <w:kern w:val="0"/>
          <w:sz w:val="32"/>
          <w:szCs w:val="32"/>
          <w:lang w:val="en"/>
        </w:rPr>
        <w:t>第二条</w:t>
      </w:r>
      <w:r w:rsidRPr="001E58A1">
        <w:rPr>
          <w:rFonts w:ascii="仿宋" w:eastAsia="仿宋" w:hAnsi="仿宋" w:cs="宋体" w:hint="eastAsia"/>
          <w:color w:val="333333"/>
          <w:kern w:val="0"/>
          <w:sz w:val="32"/>
          <w:szCs w:val="32"/>
          <w:lang w:val="en"/>
        </w:rPr>
        <w:t xml:space="preserve"> 在法律规定的国家考试中，组织作弊，具有下列情形之一的，应当认定为刑法第二百八十四条之一第一款规定的“情节严重”：</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（一）在普通高等学校招生考试、研究生招生考试、公务员录用考试中组织考试作弊的；</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（二）导致考试推迟、取消或者启用备用试题的；</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（三）考试工作人员组织考试作弊的；</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（四）组织考生跨省、自治区、直辖市作弊的；</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（五）多次组织考试作弊的；</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（六）组织三十人次以上作弊的；</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（七）提供作弊器材五十件以上的；</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lastRenderedPageBreak/>
        <w:t>（八）违法所得三十万元以上的；</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（九）其他情节严重的情形。</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b/>
          <w:bCs/>
          <w:color w:val="333333"/>
          <w:kern w:val="0"/>
          <w:sz w:val="32"/>
          <w:szCs w:val="32"/>
          <w:lang w:val="en"/>
        </w:rPr>
        <w:t>第三条</w:t>
      </w:r>
      <w:r w:rsidRPr="001E58A1">
        <w:rPr>
          <w:rFonts w:ascii="仿宋" w:eastAsia="仿宋" w:hAnsi="仿宋" w:cs="宋体" w:hint="eastAsia"/>
          <w:color w:val="333333"/>
          <w:kern w:val="0"/>
          <w:sz w:val="32"/>
          <w:szCs w:val="32"/>
          <w:lang w:val="en"/>
        </w:rPr>
        <w:t xml:space="preserve"> 具有避开或者突破考场防范作弊的安全管理措施，获取、记录、传递、接收、存储考试试题、答案等功能的程序、工具，以及专门设计用于作弊的程序、工具，应当认定为刑法第二百八十四条之一第二款规定的“作弊器材”。</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对于是否属于刑法第二百八十四条之一第二款规定的“作弊器材”难以确定的，依据省级以上公安机关或者考试主管部门出具的报告，结合其他证据</w:t>
      </w:r>
      <w:proofErr w:type="gramStart"/>
      <w:r w:rsidRPr="001E58A1">
        <w:rPr>
          <w:rFonts w:ascii="仿宋" w:eastAsia="仿宋" w:hAnsi="仿宋" w:cs="宋体" w:hint="eastAsia"/>
          <w:color w:val="333333"/>
          <w:kern w:val="0"/>
          <w:sz w:val="32"/>
          <w:szCs w:val="32"/>
          <w:lang w:val="en"/>
        </w:rPr>
        <w:t>作出</w:t>
      </w:r>
      <w:proofErr w:type="gramEnd"/>
      <w:r w:rsidRPr="001E58A1">
        <w:rPr>
          <w:rFonts w:ascii="仿宋" w:eastAsia="仿宋" w:hAnsi="仿宋" w:cs="宋体" w:hint="eastAsia"/>
          <w:color w:val="333333"/>
          <w:kern w:val="0"/>
          <w:sz w:val="32"/>
          <w:szCs w:val="32"/>
          <w:lang w:val="en"/>
        </w:rPr>
        <w:t>认定；涉及专用间谍器材、窃听、窃照专用器材、“伪基站”等器材的，依照相关规定</w:t>
      </w:r>
      <w:proofErr w:type="gramStart"/>
      <w:r w:rsidRPr="001E58A1">
        <w:rPr>
          <w:rFonts w:ascii="仿宋" w:eastAsia="仿宋" w:hAnsi="仿宋" w:cs="宋体" w:hint="eastAsia"/>
          <w:color w:val="333333"/>
          <w:kern w:val="0"/>
          <w:sz w:val="32"/>
          <w:szCs w:val="32"/>
          <w:lang w:val="en"/>
        </w:rPr>
        <w:t>作出</w:t>
      </w:r>
      <w:proofErr w:type="gramEnd"/>
      <w:r w:rsidRPr="001E58A1">
        <w:rPr>
          <w:rFonts w:ascii="仿宋" w:eastAsia="仿宋" w:hAnsi="仿宋" w:cs="宋体" w:hint="eastAsia"/>
          <w:color w:val="333333"/>
          <w:kern w:val="0"/>
          <w:sz w:val="32"/>
          <w:szCs w:val="32"/>
          <w:lang w:val="en"/>
        </w:rPr>
        <w:t>认定。</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b/>
          <w:bCs/>
          <w:color w:val="333333"/>
          <w:kern w:val="0"/>
          <w:sz w:val="32"/>
          <w:szCs w:val="32"/>
          <w:lang w:val="en"/>
        </w:rPr>
        <w:t>第四条</w:t>
      </w:r>
      <w:r w:rsidRPr="001E58A1">
        <w:rPr>
          <w:rFonts w:ascii="仿宋" w:eastAsia="仿宋" w:hAnsi="仿宋" w:cs="宋体" w:hint="eastAsia"/>
          <w:color w:val="333333"/>
          <w:kern w:val="0"/>
          <w:sz w:val="32"/>
          <w:szCs w:val="32"/>
          <w:lang w:val="en"/>
        </w:rPr>
        <w:t xml:space="preserve"> 组织考试作弊，在考试开始之前被查获,但已经非法获取考试试题、答案或者具有其他严重扰乱考试秩序情形的，应当认定为组织考试</w:t>
      </w:r>
      <w:proofErr w:type="gramStart"/>
      <w:r w:rsidRPr="001E58A1">
        <w:rPr>
          <w:rFonts w:ascii="仿宋" w:eastAsia="仿宋" w:hAnsi="仿宋" w:cs="宋体" w:hint="eastAsia"/>
          <w:color w:val="333333"/>
          <w:kern w:val="0"/>
          <w:sz w:val="32"/>
          <w:szCs w:val="32"/>
          <w:lang w:val="en"/>
        </w:rPr>
        <w:t>作弊罪既遂</w:t>
      </w:r>
      <w:proofErr w:type="gramEnd"/>
      <w:r w:rsidRPr="001E58A1">
        <w:rPr>
          <w:rFonts w:ascii="仿宋" w:eastAsia="仿宋" w:hAnsi="仿宋" w:cs="宋体" w:hint="eastAsia"/>
          <w:color w:val="333333"/>
          <w:kern w:val="0"/>
          <w:sz w:val="32"/>
          <w:szCs w:val="32"/>
          <w:lang w:val="en"/>
        </w:rPr>
        <w:t>。</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b/>
          <w:bCs/>
          <w:color w:val="333333"/>
          <w:kern w:val="0"/>
          <w:sz w:val="32"/>
          <w:szCs w:val="32"/>
          <w:lang w:val="en"/>
        </w:rPr>
        <w:t xml:space="preserve">第五条 </w:t>
      </w:r>
      <w:r w:rsidRPr="001E58A1">
        <w:rPr>
          <w:rFonts w:ascii="仿宋" w:eastAsia="仿宋" w:hAnsi="仿宋" w:cs="宋体" w:hint="eastAsia"/>
          <w:color w:val="333333"/>
          <w:kern w:val="0"/>
          <w:sz w:val="32"/>
          <w:szCs w:val="32"/>
          <w:lang w:val="en"/>
        </w:rPr>
        <w:t>为实施考试作弊行为，非法出售或者提供法律规定的国家考试的试题、答案，具有下列情形之一的，应当认定为刑法第二百八十四条之一第三款规定的“情节严重”：</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（一）非法出售或者提供普通高等学校招生考试、研究生招生考试、公务员录用考试的试题、答案的；</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（二）导致考试推迟、取消或者启用备用试题的;</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（三）考试工作人员非法出售或者提供试题、答案的；</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（四）多次非法出售或者提供试题、答案的；</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lastRenderedPageBreak/>
        <w:t>（五）向三十人次以上非法出售或者提供试题、答案的；</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（六）违法所得三十万元以上的；</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（七）其他情节严重的情形。</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b/>
          <w:bCs/>
          <w:color w:val="333333"/>
          <w:kern w:val="0"/>
          <w:sz w:val="32"/>
          <w:szCs w:val="32"/>
          <w:lang w:val="en"/>
        </w:rPr>
        <w:t>第六条</w:t>
      </w:r>
      <w:r w:rsidRPr="001E58A1">
        <w:rPr>
          <w:rFonts w:ascii="仿宋" w:eastAsia="仿宋" w:hAnsi="仿宋" w:cs="宋体" w:hint="eastAsia"/>
          <w:color w:val="333333"/>
          <w:kern w:val="0"/>
          <w:sz w:val="32"/>
          <w:szCs w:val="32"/>
          <w:lang w:val="en"/>
        </w:rPr>
        <w:t xml:space="preserve"> 为实施考试作弊行为，向他人非法出售或者提供法律规定的国家考试的试题、答案，试题不完整或者答案与标准答案不完全一致的，不影响非法出售、提供试题、答案罪的认定。</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b/>
          <w:bCs/>
          <w:color w:val="333333"/>
          <w:kern w:val="0"/>
          <w:sz w:val="32"/>
          <w:szCs w:val="32"/>
          <w:lang w:val="en"/>
        </w:rPr>
        <w:t>第七条</w:t>
      </w:r>
      <w:r w:rsidRPr="001E58A1">
        <w:rPr>
          <w:rFonts w:ascii="仿宋" w:eastAsia="仿宋" w:hAnsi="仿宋" w:cs="宋体" w:hint="eastAsia"/>
          <w:color w:val="333333"/>
          <w:kern w:val="0"/>
          <w:sz w:val="32"/>
          <w:szCs w:val="32"/>
          <w:lang w:val="en"/>
        </w:rPr>
        <w:t xml:space="preserve"> 代替他人或者让他人代替自己参加法律规定的国家考试的，应当依照刑法第二百八十四条之一第四款的规定，以代替考试罪定罪处罚。</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color w:val="333333"/>
          <w:kern w:val="0"/>
          <w:sz w:val="32"/>
          <w:szCs w:val="32"/>
          <w:lang w:val="en"/>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b/>
          <w:bCs/>
          <w:color w:val="333333"/>
          <w:kern w:val="0"/>
          <w:sz w:val="32"/>
          <w:szCs w:val="32"/>
          <w:lang w:val="en"/>
        </w:rPr>
        <w:t>第八条</w:t>
      </w:r>
      <w:r w:rsidRPr="001E58A1">
        <w:rPr>
          <w:rFonts w:ascii="仿宋" w:eastAsia="仿宋" w:hAnsi="仿宋" w:cs="宋体" w:hint="eastAsia"/>
          <w:color w:val="333333"/>
          <w:kern w:val="0"/>
          <w:sz w:val="32"/>
          <w:szCs w:val="32"/>
          <w:lang w:val="en"/>
        </w:rPr>
        <w:t xml:space="preserve"> 单位实施组织考试作弊、非法出售、提供试题、答案等行为的，依照本解释规定的相应定罪量刑标准，追究组织者、策划者、实施者的刑事责任。</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b/>
          <w:bCs/>
          <w:color w:val="333333"/>
          <w:kern w:val="0"/>
          <w:sz w:val="32"/>
          <w:szCs w:val="32"/>
          <w:lang w:val="en"/>
        </w:rPr>
        <w:t>第九条</w:t>
      </w:r>
      <w:r w:rsidRPr="001E58A1">
        <w:rPr>
          <w:rFonts w:ascii="仿宋" w:eastAsia="仿宋" w:hAnsi="仿宋" w:cs="宋体" w:hint="eastAsia"/>
          <w:color w:val="333333"/>
          <w:kern w:val="0"/>
          <w:sz w:val="32"/>
          <w:szCs w:val="32"/>
          <w:lang w:val="en"/>
        </w:rPr>
        <w:t xml:space="preserve">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b/>
          <w:bCs/>
          <w:color w:val="333333"/>
          <w:kern w:val="0"/>
          <w:sz w:val="32"/>
          <w:szCs w:val="32"/>
          <w:lang w:val="en"/>
        </w:rPr>
        <w:lastRenderedPageBreak/>
        <w:t>第十条</w:t>
      </w:r>
      <w:r w:rsidRPr="001E58A1">
        <w:rPr>
          <w:rFonts w:ascii="仿宋" w:eastAsia="仿宋" w:hAnsi="仿宋" w:cs="宋体" w:hint="eastAsia"/>
          <w:color w:val="333333"/>
          <w:kern w:val="0"/>
          <w:sz w:val="32"/>
          <w:szCs w:val="32"/>
          <w:lang w:val="en"/>
        </w:rPr>
        <w:t xml:space="preserve">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b/>
          <w:bCs/>
          <w:color w:val="333333"/>
          <w:kern w:val="0"/>
          <w:sz w:val="32"/>
          <w:szCs w:val="32"/>
          <w:lang w:val="en"/>
        </w:rPr>
        <w:t>第十一条</w:t>
      </w:r>
      <w:r w:rsidRPr="001E58A1">
        <w:rPr>
          <w:rFonts w:ascii="仿宋" w:eastAsia="仿宋" w:hAnsi="仿宋" w:cs="宋体" w:hint="eastAsia"/>
          <w:color w:val="333333"/>
          <w:kern w:val="0"/>
          <w:sz w:val="32"/>
          <w:szCs w:val="32"/>
          <w:lang w:val="en"/>
        </w:rPr>
        <w:t xml:space="preserve">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b/>
          <w:bCs/>
          <w:color w:val="333333"/>
          <w:kern w:val="0"/>
          <w:sz w:val="32"/>
          <w:szCs w:val="32"/>
          <w:lang w:val="en"/>
        </w:rPr>
        <w:t>第十二条</w:t>
      </w:r>
      <w:r w:rsidRPr="001E58A1">
        <w:rPr>
          <w:rFonts w:ascii="宋体" w:eastAsia="宋体" w:hAnsi="宋体" w:cs="宋体" w:hint="eastAsia"/>
          <w:b/>
          <w:bCs/>
          <w:color w:val="333333"/>
          <w:kern w:val="0"/>
          <w:sz w:val="32"/>
          <w:szCs w:val="32"/>
          <w:lang w:val="en"/>
        </w:rPr>
        <w:t> </w:t>
      </w:r>
      <w:r w:rsidRPr="001E58A1">
        <w:rPr>
          <w:rFonts w:ascii="仿宋" w:eastAsia="仿宋" w:hAnsi="仿宋" w:cs="宋体" w:hint="eastAsia"/>
          <w:color w:val="333333"/>
          <w:kern w:val="0"/>
          <w:sz w:val="32"/>
          <w:szCs w:val="32"/>
          <w:lang w:val="en"/>
        </w:rPr>
        <w:t>对于实施本解释规定的犯罪被判处刑罚的，可以根据犯罪情况和预防再犯罪的需要，依法宣告职业禁止；被判处管制、宣告缓刑的，可以根据犯罪情况，依法宣告禁止令。</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b/>
          <w:bCs/>
          <w:color w:val="333333"/>
          <w:kern w:val="0"/>
          <w:sz w:val="32"/>
          <w:szCs w:val="32"/>
          <w:lang w:val="en"/>
        </w:rPr>
        <w:t>第十三条</w:t>
      </w:r>
      <w:r w:rsidRPr="001E58A1">
        <w:rPr>
          <w:rFonts w:ascii="宋体" w:eastAsia="宋体" w:hAnsi="宋体" w:cs="宋体" w:hint="eastAsia"/>
          <w:b/>
          <w:bCs/>
          <w:color w:val="333333"/>
          <w:kern w:val="0"/>
          <w:sz w:val="32"/>
          <w:szCs w:val="32"/>
          <w:lang w:val="en"/>
        </w:rPr>
        <w:t> </w:t>
      </w:r>
      <w:r w:rsidRPr="001E58A1">
        <w:rPr>
          <w:rFonts w:ascii="仿宋" w:eastAsia="仿宋" w:hAnsi="仿宋" w:cs="宋体" w:hint="eastAsia"/>
          <w:color w:val="333333"/>
          <w:kern w:val="0"/>
          <w:sz w:val="32"/>
          <w:szCs w:val="32"/>
          <w:lang w:val="en"/>
        </w:rPr>
        <w:t>对于实施本解释规定的行为构成犯罪的，应当综合考虑犯罪的危害程度、违法所得数额以及被告人的前科情况、认罪悔罪态度等，依法判处罚金。</w:t>
      </w:r>
    </w:p>
    <w:p w:rsidR="001E58A1" w:rsidRPr="001E58A1" w:rsidRDefault="001E58A1" w:rsidP="001E58A1">
      <w:pPr>
        <w:widowControl/>
        <w:shd w:val="clear" w:color="auto" w:fill="FFFFFF"/>
        <w:spacing w:line="360" w:lineRule="atLeast"/>
        <w:ind w:firstLine="480"/>
        <w:jc w:val="left"/>
        <w:rPr>
          <w:rFonts w:ascii="仿宋" w:eastAsia="仿宋" w:hAnsi="仿宋" w:cs="宋体" w:hint="eastAsia"/>
          <w:color w:val="333333"/>
          <w:kern w:val="0"/>
          <w:sz w:val="32"/>
          <w:szCs w:val="32"/>
          <w:lang w:val="en"/>
        </w:rPr>
      </w:pPr>
      <w:r w:rsidRPr="001E58A1">
        <w:rPr>
          <w:rFonts w:ascii="仿宋" w:eastAsia="仿宋" w:hAnsi="仿宋" w:cs="宋体" w:hint="eastAsia"/>
          <w:b/>
          <w:bCs/>
          <w:color w:val="333333"/>
          <w:kern w:val="0"/>
          <w:sz w:val="32"/>
          <w:szCs w:val="32"/>
          <w:lang w:val="en"/>
        </w:rPr>
        <w:t>第十四条</w:t>
      </w:r>
      <w:r w:rsidRPr="001E58A1">
        <w:rPr>
          <w:rFonts w:ascii="仿宋" w:eastAsia="仿宋" w:hAnsi="仿宋" w:cs="宋体" w:hint="eastAsia"/>
          <w:color w:val="333333"/>
          <w:kern w:val="0"/>
          <w:sz w:val="32"/>
          <w:szCs w:val="32"/>
          <w:lang w:val="en"/>
        </w:rPr>
        <w:t xml:space="preserve"> 本</w:t>
      </w:r>
      <w:proofErr w:type="gramStart"/>
      <w:r w:rsidRPr="001E58A1">
        <w:rPr>
          <w:rFonts w:ascii="仿宋" w:eastAsia="仿宋" w:hAnsi="仿宋" w:cs="宋体" w:hint="eastAsia"/>
          <w:color w:val="333333"/>
          <w:kern w:val="0"/>
          <w:sz w:val="32"/>
          <w:szCs w:val="32"/>
          <w:lang w:val="en"/>
        </w:rPr>
        <w:t>解释自</w:t>
      </w:r>
      <w:proofErr w:type="gramEnd"/>
      <w:r w:rsidRPr="001E58A1">
        <w:rPr>
          <w:rFonts w:ascii="仿宋" w:eastAsia="仿宋" w:hAnsi="仿宋" w:cs="宋体" w:hint="eastAsia"/>
          <w:color w:val="333333"/>
          <w:kern w:val="0"/>
          <w:sz w:val="32"/>
          <w:szCs w:val="32"/>
          <w:lang w:val="en"/>
        </w:rPr>
        <w:t>2019年9月4日起施行。</w:t>
      </w:r>
    </w:p>
    <w:p w:rsidR="000065C0" w:rsidRPr="001E58A1" w:rsidRDefault="000065C0">
      <w:pPr>
        <w:rPr>
          <w:lang w:val="en"/>
        </w:rPr>
      </w:pPr>
      <w:bookmarkStart w:id="0" w:name="_GoBack"/>
      <w:bookmarkEnd w:id="0"/>
    </w:p>
    <w:sectPr w:rsidR="000065C0" w:rsidRPr="001E58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A1"/>
    <w:rsid w:val="000065C0"/>
    <w:rsid w:val="001E5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58A1"/>
    <w:rPr>
      <w:b/>
      <w:bCs/>
    </w:rPr>
  </w:style>
  <w:style w:type="paragraph" w:styleId="a4">
    <w:name w:val="Balloon Text"/>
    <w:basedOn w:val="a"/>
    <w:link w:val="Char"/>
    <w:uiPriority w:val="99"/>
    <w:semiHidden/>
    <w:unhideWhenUsed/>
    <w:rsid w:val="001E58A1"/>
    <w:rPr>
      <w:sz w:val="18"/>
      <w:szCs w:val="18"/>
    </w:rPr>
  </w:style>
  <w:style w:type="character" w:customStyle="1" w:styleId="Char">
    <w:name w:val="批注框文本 Char"/>
    <w:basedOn w:val="a0"/>
    <w:link w:val="a4"/>
    <w:uiPriority w:val="99"/>
    <w:semiHidden/>
    <w:rsid w:val="001E58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58A1"/>
    <w:rPr>
      <w:b/>
      <w:bCs/>
    </w:rPr>
  </w:style>
  <w:style w:type="paragraph" w:styleId="a4">
    <w:name w:val="Balloon Text"/>
    <w:basedOn w:val="a"/>
    <w:link w:val="Char"/>
    <w:uiPriority w:val="99"/>
    <w:semiHidden/>
    <w:unhideWhenUsed/>
    <w:rsid w:val="001E58A1"/>
    <w:rPr>
      <w:sz w:val="18"/>
      <w:szCs w:val="18"/>
    </w:rPr>
  </w:style>
  <w:style w:type="character" w:customStyle="1" w:styleId="Char">
    <w:name w:val="批注框文本 Char"/>
    <w:basedOn w:val="a0"/>
    <w:link w:val="a4"/>
    <w:uiPriority w:val="99"/>
    <w:semiHidden/>
    <w:rsid w:val="001E58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586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889">
          <w:marLeft w:val="0"/>
          <w:marRight w:val="0"/>
          <w:marTop w:val="0"/>
          <w:marBottom w:val="0"/>
          <w:divBdr>
            <w:top w:val="none" w:sz="0" w:space="0" w:color="auto"/>
            <w:left w:val="none" w:sz="0" w:space="0" w:color="auto"/>
            <w:bottom w:val="none" w:sz="0" w:space="0" w:color="auto"/>
            <w:right w:val="none" w:sz="0" w:space="0" w:color="auto"/>
          </w:divBdr>
          <w:divsChild>
            <w:div w:id="1257982029">
              <w:marLeft w:val="0"/>
              <w:marRight w:val="0"/>
              <w:marTop w:val="0"/>
              <w:marBottom w:val="0"/>
              <w:divBdr>
                <w:top w:val="none" w:sz="0" w:space="0" w:color="auto"/>
                <w:left w:val="none" w:sz="0" w:space="0" w:color="auto"/>
                <w:bottom w:val="none" w:sz="0" w:space="0" w:color="auto"/>
                <w:right w:val="none" w:sz="0" w:space="0" w:color="auto"/>
              </w:divBdr>
              <w:divsChild>
                <w:div w:id="1797486185">
                  <w:marLeft w:val="0"/>
                  <w:marRight w:val="0"/>
                  <w:marTop w:val="0"/>
                  <w:marBottom w:val="0"/>
                  <w:divBdr>
                    <w:top w:val="none" w:sz="0" w:space="0" w:color="auto"/>
                    <w:left w:val="none" w:sz="0" w:space="0" w:color="auto"/>
                    <w:bottom w:val="none" w:sz="0" w:space="0" w:color="auto"/>
                    <w:right w:val="none" w:sz="0" w:space="0" w:color="auto"/>
                  </w:divBdr>
                  <w:divsChild>
                    <w:div w:id="1118139229">
                      <w:marLeft w:val="0"/>
                      <w:marRight w:val="0"/>
                      <w:marTop w:val="0"/>
                      <w:marBottom w:val="0"/>
                      <w:divBdr>
                        <w:top w:val="none" w:sz="0" w:space="0" w:color="auto"/>
                        <w:left w:val="none" w:sz="0" w:space="0" w:color="auto"/>
                        <w:bottom w:val="none" w:sz="0" w:space="0" w:color="auto"/>
                        <w:right w:val="none" w:sz="0" w:space="0" w:color="auto"/>
                      </w:divBdr>
                      <w:divsChild>
                        <w:div w:id="21419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727</Words>
  <Characters>4148</Characters>
  <Application>Microsoft Office Word</Application>
  <DocSecurity>0</DocSecurity>
  <Lines>34</Lines>
  <Paragraphs>9</Paragraphs>
  <ScaleCrop>false</ScaleCrop>
  <Company>Microsoft</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2019-12-03T00:24:00Z</dcterms:created>
  <dcterms:modified xsi:type="dcterms:W3CDTF">2019-12-03T00:24:00Z</dcterms:modified>
</cp:coreProperties>
</file>