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C9" w:rsidRPr="007C04C9" w:rsidRDefault="007C04C9" w:rsidP="007C04C9">
      <w:pPr>
        <w:widowControl/>
        <w:spacing w:before="150" w:line="504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  <w:lang w:val="en"/>
        </w:rPr>
      </w:pPr>
      <w:r w:rsidRPr="007C04C9">
        <w:rPr>
          <w:rFonts w:ascii="仿宋" w:eastAsia="仿宋" w:hAnsi="仿宋" w:cs="宋体" w:hint="eastAsia"/>
          <w:color w:val="333333"/>
          <w:kern w:val="0"/>
          <w:sz w:val="27"/>
          <w:szCs w:val="27"/>
          <w:lang w:val="en"/>
        </w:rPr>
        <w:t>附件1</w:t>
      </w:r>
    </w:p>
    <w:p w:rsidR="007C04C9" w:rsidRPr="007C04C9" w:rsidRDefault="007C04C9" w:rsidP="007C04C9">
      <w:pPr>
        <w:widowControl/>
        <w:spacing w:before="150" w:line="504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  <w:lang w:val="en"/>
        </w:rPr>
      </w:pPr>
      <w:r w:rsidRPr="007C04C9">
        <w:rPr>
          <w:rFonts w:ascii="仿宋" w:eastAsia="仿宋" w:hAnsi="仿宋" w:cs="宋体" w:hint="eastAsia"/>
          <w:color w:val="0000FF"/>
          <w:kern w:val="0"/>
          <w:sz w:val="27"/>
          <w:szCs w:val="27"/>
          <w:lang w:val="en"/>
        </w:rPr>
        <w:t>中小学教师资格考试笔试网上报名流程图</w:t>
      </w:r>
    </w:p>
    <w:p w:rsidR="007C04C9" w:rsidRPr="007C04C9" w:rsidRDefault="007C04C9" w:rsidP="007C04C9">
      <w:pPr>
        <w:widowControl/>
        <w:spacing w:before="15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  <w:lang w:val="en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5791200" cy="6038850"/>
            <wp:effectExtent l="0" t="0" r="0" b="0"/>
            <wp:docPr id="1" name="图片 1" descr="http://ea.hainan.gov.cn/ywdt/shks/201908/W020190823389901987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.hainan.gov.cn/ywdt/shks/201908/W02019082338990198717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C9" w:rsidRPr="007C04C9" w:rsidRDefault="007C04C9" w:rsidP="007C04C9">
      <w:pPr>
        <w:widowControl/>
        <w:spacing w:before="150" w:line="504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  <w:lang w:val="en"/>
        </w:rPr>
      </w:pPr>
      <w:r w:rsidRPr="007C04C9">
        <w:rPr>
          <w:rFonts w:ascii="仿宋" w:eastAsia="仿宋" w:hAnsi="仿宋" w:cs="宋体" w:hint="eastAsia"/>
          <w:color w:val="333333"/>
          <w:kern w:val="0"/>
          <w:sz w:val="27"/>
          <w:szCs w:val="27"/>
          <w:lang w:val="en"/>
        </w:rPr>
        <w:t>附件2</w:t>
      </w:r>
    </w:p>
    <w:p w:rsidR="007C04C9" w:rsidRPr="007C04C9" w:rsidRDefault="007C04C9" w:rsidP="007C04C9">
      <w:pPr>
        <w:widowControl/>
        <w:spacing w:before="150" w:line="504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  <w:lang w:val="en"/>
        </w:rPr>
      </w:pPr>
      <w:r w:rsidRPr="007C04C9">
        <w:rPr>
          <w:rFonts w:ascii="仿宋" w:eastAsia="仿宋" w:hAnsi="仿宋" w:cs="宋体" w:hint="eastAsia"/>
          <w:color w:val="333333"/>
          <w:kern w:val="0"/>
          <w:sz w:val="27"/>
          <w:szCs w:val="27"/>
          <w:lang w:val="en"/>
        </w:rPr>
        <w:t>中小学教师资格考试笔试报名网上支付银行列表</w:t>
      </w:r>
    </w:p>
    <w:p w:rsidR="007C04C9" w:rsidRPr="007C04C9" w:rsidRDefault="007C04C9" w:rsidP="007C04C9">
      <w:pPr>
        <w:widowControl/>
        <w:numPr>
          <w:ilvl w:val="0"/>
          <w:numId w:val="1"/>
        </w:numPr>
        <w:spacing w:beforeAutospacing="1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  <w:lang w:val="en"/>
        </w:rPr>
      </w:pPr>
    </w:p>
    <w:p w:rsidR="007C04C9" w:rsidRPr="007C04C9" w:rsidRDefault="007C04C9" w:rsidP="007C04C9">
      <w:pPr>
        <w:widowControl/>
        <w:numPr>
          <w:ilvl w:val="0"/>
          <w:numId w:val="1"/>
        </w:numPr>
        <w:spacing w:before="150" w:after="150" w:line="37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  <w:lang w:val="en"/>
        </w:rPr>
      </w:pPr>
      <w:r w:rsidRPr="007C04C9">
        <w:rPr>
          <w:rFonts w:ascii="微软雅黑" w:eastAsia="微软雅黑" w:hAnsi="微软雅黑" w:cs="宋体" w:hint="eastAsia"/>
          <w:color w:val="333333"/>
          <w:kern w:val="0"/>
          <w:szCs w:val="21"/>
          <w:lang w:val="en"/>
        </w:rPr>
        <w:lastRenderedPageBreak/>
        <w:t> </w:t>
      </w:r>
    </w:p>
    <w:tbl>
      <w:tblPr>
        <w:tblW w:w="745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6181"/>
      </w:tblGrid>
      <w:tr w:rsidR="007C04C9" w:rsidRPr="007C04C9" w:rsidTr="007C04C9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7"/>
                <w:szCs w:val="27"/>
              </w:rPr>
              <w:t>序号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7"/>
                <w:szCs w:val="27"/>
              </w:rPr>
              <w:t>名称</w:t>
            </w:r>
          </w:p>
        </w:tc>
      </w:tr>
      <w:tr w:rsidR="007C04C9" w:rsidRPr="007C04C9" w:rsidTr="007C04C9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招商银行</w:t>
            </w:r>
          </w:p>
        </w:tc>
      </w:tr>
      <w:tr w:rsidR="007C04C9" w:rsidRPr="007C04C9" w:rsidTr="007C04C9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建设银行</w:t>
            </w:r>
          </w:p>
        </w:tc>
      </w:tr>
      <w:tr w:rsidR="007C04C9" w:rsidRPr="007C04C9" w:rsidTr="007C04C9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工商银行</w:t>
            </w:r>
          </w:p>
        </w:tc>
      </w:tr>
      <w:tr w:rsidR="007C04C9" w:rsidRPr="007C04C9" w:rsidTr="007C04C9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平安银行</w:t>
            </w:r>
          </w:p>
        </w:tc>
      </w:tr>
      <w:tr w:rsidR="007C04C9" w:rsidRPr="007C04C9" w:rsidTr="007C04C9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民生银行</w:t>
            </w:r>
          </w:p>
        </w:tc>
      </w:tr>
      <w:tr w:rsidR="007C04C9" w:rsidRPr="007C04C9" w:rsidTr="007C04C9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6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兴业银行</w:t>
            </w:r>
          </w:p>
        </w:tc>
      </w:tr>
      <w:tr w:rsidR="007C04C9" w:rsidRPr="007C04C9" w:rsidTr="007C04C9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7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农业银行</w:t>
            </w:r>
          </w:p>
        </w:tc>
      </w:tr>
      <w:tr w:rsidR="007C04C9" w:rsidRPr="007C04C9" w:rsidTr="007C04C9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8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广东发展银行</w:t>
            </w:r>
          </w:p>
        </w:tc>
      </w:tr>
      <w:tr w:rsidR="007C04C9" w:rsidRPr="007C04C9" w:rsidTr="007C04C9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9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北京银行</w:t>
            </w:r>
          </w:p>
        </w:tc>
      </w:tr>
      <w:tr w:rsidR="007C04C9" w:rsidRPr="007C04C9" w:rsidTr="007C04C9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10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邮政银行</w:t>
            </w:r>
          </w:p>
        </w:tc>
      </w:tr>
      <w:tr w:rsidR="007C04C9" w:rsidRPr="007C04C9" w:rsidTr="007C04C9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11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华夏银行</w:t>
            </w:r>
          </w:p>
        </w:tc>
      </w:tr>
      <w:tr w:rsidR="007C04C9" w:rsidRPr="007C04C9" w:rsidTr="007C04C9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12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交通银行</w:t>
            </w:r>
          </w:p>
        </w:tc>
      </w:tr>
      <w:tr w:rsidR="007C04C9" w:rsidRPr="007C04C9" w:rsidTr="007C04C9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lastRenderedPageBreak/>
              <w:t>13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浦发银行</w:t>
            </w:r>
          </w:p>
        </w:tc>
      </w:tr>
      <w:tr w:rsidR="007C04C9" w:rsidRPr="007C04C9" w:rsidTr="007C04C9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14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光大银行</w:t>
            </w:r>
          </w:p>
        </w:tc>
      </w:tr>
      <w:tr w:rsidR="007C04C9" w:rsidRPr="007C04C9" w:rsidTr="007C04C9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15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北京农村商业银行</w:t>
            </w:r>
          </w:p>
        </w:tc>
      </w:tr>
      <w:tr w:rsidR="007C04C9" w:rsidRPr="007C04C9" w:rsidTr="007C04C9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16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渤海银行</w:t>
            </w:r>
          </w:p>
        </w:tc>
      </w:tr>
      <w:tr w:rsidR="007C04C9" w:rsidRPr="007C04C9" w:rsidTr="007C04C9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17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中信银行</w:t>
            </w:r>
          </w:p>
        </w:tc>
      </w:tr>
      <w:tr w:rsidR="007C04C9" w:rsidRPr="007C04C9" w:rsidTr="007C04C9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18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中国银行</w:t>
            </w:r>
          </w:p>
        </w:tc>
      </w:tr>
      <w:tr w:rsidR="007C04C9" w:rsidRPr="007C04C9" w:rsidTr="007C04C9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19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上海银行</w:t>
            </w:r>
          </w:p>
        </w:tc>
      </w:tr>
      <w:tr w:rsidR="007C04C9" w:rsidRPr="007C04C9" w:rsidTr="007C04C9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20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银</w:t>
            </w:r>
            <w:proofErr w:type="gramStart"/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联支付</w:t>
            </w:r>
            <w:proofErr w:type="gramEnd"/>
          </w:p>
        </w:tc>
      </w:tr>
      <w:tr w:rsidR="007C04C9" w:rsidRPr="007C04C9" w:rsidTr="007C04C9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21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4C9" w:rsidRPr="007C04C9" w:rsidRDefault="007C04C9" w:rsidP="007C04C9">
            <w:pPr>
              <w:widowControl/>
              <w:spacing w:before="150" w:after="150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</w:rPr>
              <w:t>支付宝</w:t>
            </w:r>
          </w:p>
        </w:tc>
      </w:tr>
    </w:tbl>
    <w:p w:rsidR="007C04C9" w:rsidRDefault="007C04C9" w:rsidP="007C04C9">
      <w:pPr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7C04C9" w:rsidRPr="007C04C9" w:rsidRDefault="007C04C9" w:rsidP="007C04C9">
      <w:pPr>
        <w:rPr>
          <w:rFonts w:hint="eastAsia"/>
          <w:color w:val="0000FF"/>
          <w:sz w:val="18"/>
          <w:szCs w:val="18"/>
          <w:u w:val="single"/>
          <w:lang w:val="en"/>
        </w:rPr>
      </w:pPr>
      <w:hyperlink r:id="rId7" w:history="1">
        <w:r>
          <w:rPr>
            <w:rStyle w:val="a5"/>
            <w:rFonts w:ascii="仿宋" w:eastAsia="仿宋" w:hAnsi="仿宋" w:hint="eastAsia"/>
            <w:sz w:val="27"/>
            <w:szCs w:val="27"/>
            <w:lang w:val="en"/>
          </w:rPr>
          <w:t>附件3：</w:t>
        </w:r>
        <w:r>
          <w:rPr>
            <w:rStyle w:val="a5"/>
            <w:rFonts w:ascii="仿宋" w:eastAsia="仿宋" w:hAnsi="仿宋" w:hint="eastAsia"/>
            <w:sz w:val="27"/>
            <w:szCs w:val="27"/>
            <w:lang w:val="en"/>
          </w:rPr>
          <w:t>中小学教师资格考试（笔试）科目代码列表</w:t>
        </w:r>
      </w:hyperlink>
      <w:bookmarkStart w:id="0" w:name="_GoBack"/>
      <w:bookmarkEnd w:id="0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4136"/>
        <w:gridCol w:w="695"/>
        <w:gridCol w:w="2110"/>
      </w:tblGrid>
      <w:tr w:rsidR="007C04C9" w:rsidRPr="007C04C9" w:rsidTr="007C04C9">
        <w:trPr>
          <w:trHeight w:val="810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科目名称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科目</w:t>
            </w:r>
          </w:p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代码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（一）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幼儿园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napToGrid w:val="0"/>
              <w:spacing w:after="165" w:line="43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  <w:r w:rsidRPr="007C04C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       </w:t>
            </w: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综合素质（幼儿园）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napToGrid w:val="0"/>
              <w:spacing w:after="165" w:line="43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  <w:r w:rsidRPr="007C04C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       </w:t>
            </w: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保教知识与能力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（二）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napToGrid w:val="0"/>
              <w:spacing w:after="165" w:line="43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</w:t>
            </w:r>
            <w:r w:rsidRPr="007C04C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       </w:t>
            </w: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综合素质（小学）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napToGrid w:val="0"/>
              <w:spacing w:after="165" w:line="43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  <w:r w:rsidRPr="007C04C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       </w:t>
            </w: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综合素质（小学）（音体美专业）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napToGrid w:val="0"/>
              <w:spacing w:after="165" w:line="43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  <w:r w:rsidRPr="007C04C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       </w:t>
            </w: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教育教学知识与能力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45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napToGrid w:val="0"/>
              <w:spacing w:after="165" w:line="43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  <w:r w:rsidRPr="007C04C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       </w:t>
            </w: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教育教学知识与能力（音体美专业）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202A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（三）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435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napToGrid w:val="0"/>
              <w:spacing w:after="165" w:line="43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  <w:r w:rsidRPr="007C04C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       </w:t>
            </w: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综合素质（中学）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初中、高中相同</w:t>
            </w:r>
          </w:p>
        </w:tc>
      </w:tr>
      <w:tr w:rsidR="007C04C9" w:rsidRPr="007C04C9" w:rsidTr="007C04C9">
        <w:trPr>
          <w:trHeight w:val="465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napToGrid w:val="0"/>
              <w:spacing w:after="165" w:line="43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  <w:r w:rsidRPr="007C04C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       </w:t>
            </w: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综合素质（中学）（音体美专业）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301A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初中、高中相同</w:t>
            </w:r>
          </w:p>
        </w:tc>
      </w:tr>
      <w:tr w:rsidR="007C04C9" w:rsidRPr="007C04C9" w:rsidTr="007C04C9">
        <w:trPr>
          <w:trHeight w:val="405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napToGrid w:val="0"/>
              <w:spacing w:after="165" w:line="43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  <w:r w:rsidRPr="007C04C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       </w:t>
            </w: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教育知识与能力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初中、高中相同</w:t>
            </w:r>
          </w:p>
        </w:tc>
      </w:tr>
      <w:tr w:rsidR="007C04C9" w:rsidRPr="007C04C9" w:rsidTr="007C04C9">
        <w:trPr>
          <w:trHeight w:val="435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napToGrid w:val="0"/>
              <w:spacing w:after="165" w:line="43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  <w:r w:rsidRPr="007C04C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       </w:t>
            </w: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教育知识与能力（音体美专业）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302A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初中、高中相同</w:t>
            </w: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napToGrid w:val="0"/>
              <w:spacing w:after="165" w:line="43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  <w:r w:rsidRPr="007C04C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       </w:t>
            </w: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语文学科知识与教学能力（初级中学）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napToGrid w:val="0"/>
              <w:spacing w:after="165" w:line="43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  <w:r w:rsidRPr="007C04C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       </w:t>
            </w: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数学学科知识与教学能力（初级中学）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napToGrid w:val="0"/>
              <w:spacing w:after="165" w:line="43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  <w:r w:rsidRPr="007C04C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       </w:t>
            </w: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英语学科知识与教学能力（初级中学）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napToGrid w:val="0"/>
              <w:spacing w:after="165" w:line="43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  <w:r w:rsidRPr="007C04C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       </w:t>
            </w: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物理学科知识与教学能力（初级中学）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9       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化学学科知识与教学能力（初级中学）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10      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生物学科知识与教学能力（初级中学）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11      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思想品德学科知识与教学能力（初级中学）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12      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历史学科知识与教学能力（初级中学）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13      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地理学科知识与教学能力（初级中学）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14      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音乐学科知识与教学能力（初级中学）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15      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体育与健康学科知识与教学能力（初级中学）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16      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美术学科知识与教学能力（初级中学）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17      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信息技术学科知识与教学能力（初级中学）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18      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历史与社会学科知识与教学能力（初级中</w:t>
            </w: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19      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科学学科知识与教学能力（初级中学）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（四）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napToGrid w:val="0"/>
              <w:spacing w:after="165" w:line="43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  <w:r w:rsidRPr="007C04C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       </w:t>
            </w: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综合素质（中学）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初中、高中相同</w:t>
            </w:r>
          </w:p>
        </w:tc>
      </w:tr>
      <w:tr w:rsidR="007C04C9" w:rsidRPr="007C04C9" w:rsidTr="007C04C9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napToGrid w:val="0"/>
              <w:spacing w:after="165" w:line="43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  <w:r w:rsidRPr="007C04C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       </w:t>
            </w: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综合素质（中学）（音体美专业）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301A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初中、高中相同</w:t>
            </w: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napToGrid w:val="0"/>
              <w:spacing w:after="165" w:line="43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  <w:r w:rsidRPr="007C04C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       </w:t>
            </w: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教育知识与能力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初中、高中相同</w:t>
            </w:r>
          </w:p>
        </w:tc>
      </w:tr>
      <w:tr w:rsidR="007C04C9" w:rsidRPr="007C04C9" w:rsidTr="007C04C9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napToGrid w:val="0"/>
              <w:spacing w:after="165" w:line="43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  <w:r w:rsidRPr="007C04C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       </w:t>
            </w: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教育知识与能力（音体美专业）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302A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初中、高中相同</w:t>
            </w: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napToGrid w:val="0"/>
              <w:spacing w:after="165" w:line="43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  <w:r w:rsidRPr="007C04C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       </w:t>
            </w: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语文学科知识与教学能力（高级中学）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napToGrid w:val="0"/>
              <w:spacing w:after="165" w:line="43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  <w:r w:rsidRPr="007C04C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       </w:t>
            </w: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数学学科知识与教学能力（高级中学）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napToGrid w:val="0"/>
              <w:spacing w:after="165" w:line="43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  <w:r w:rsidRPr="007C04C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       </w:t>
            </w: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英语学科知识与教学能力（高级中学）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8       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物理学科知识与教学能力（高级中学）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napToGrid w:val="0"/>
              <w:spacing w:after="165" w:line="43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</w:t>
            </w:r>
            <w:r w:rsidRPr="007C04C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       </w:t>
            </w: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化学学科知识与教学能力（高级中学）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napToGrid w:val="0"/>
              <w:spacing w:after="165" w:line="43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  <w:r w:rsidRPr="007C04C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     </w:t>
            </w: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生物学科知识与教学能力（高级中学）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11      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思想政治学科知识与教学能力（高级中学）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12      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历史学科知识与教学能力（高级中学）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13      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地理学科知识与教学能力（高级中学）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14      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音乐学科知识与教学能力（高级中学）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15      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体育与健康学科知识与教学能力（高级中学）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16      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美术学科知识与教学能力（高级中学）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45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17      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信息技术学科知识与教学能力（高级中学）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04C9" w:rsidRPr="007C04C9" w:rsidTr="007C04C9">
        <w:trPr>
          <w:trHeight w:val="375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18      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通用技术学科知识与教学能力（高级中学）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spacing w:after="165" w:line="3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04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4C9" w:rsidRPr="007C04C9" w:rsidRDefault="007C04C9" w:rsidP="007C04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7C04C9" w:rsidRPr="007C04C9" w:rsidRDefault="007C04C9" w:rsidP="007C04C9">
      <w:pPr>
        <w:widowControl/>
        <w:jc w:val="center"/>
        <w:rPr>
          <w:rFonts w:ascii="微软雅黑" w:eastAsia="微软雅黑" w:hAnsi="微软雅黑" w:cs="宋体"/>
          <w:color w:val="333333"/>
          <w:kern w:val="0"/>
          <w:szCs w:val="21"/>
          <w:lang w:val="en"/>
        </w:rPr>
      </w:pPr>
    </w:p>
    <w:p w:rsidR="007C04C9" w:rsidRPr="007C04C9" w:rsidRDefault="007C04C9" w:rsidP="007C04C9"/>
    <w:sectPr w:rsidR="007C04C9" w:rsidRPr="007C0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5D66"/>
    <w:multiLevelType w:val="multilevel"/>
    <w:tmpl w:val="BA0A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C9"/>
    <w:rsid w:val="000A749D"/>
    <w:rsid w:val="007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4C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C04C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C04C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C04C9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4C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C04C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C04C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C04C9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1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8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a.hainan.gov.cn/../upload/U0201908/&#31508;&#35797;&#31185;&#30446;&#19977;&#30456;&#24212;&#30340;&#31185;&#30446;&#20195;&#30721;&#19982;&#31185;&#30446;&#21517;&#31216;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2019-08-23T03:59:00Z</dcterms:created>
  <dcterms:modified xsi:type="dcterms:W3CDTF">2019-08-23T04:02:00Z</dcterms:modified>
</cp:coreProperties>
</file>